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《智绘京韵：当AI遇见京剧脸谱》</w:t>
      </w:r>
    </w:p>
    <w:p>
      <w:pPr>
        <w:pStyle w:val="Heading1"/>
        <w:jc w:val="center"/>
      </w:pPr>
      <w:r>
        <w:t>项目实施准备清单</w:t>
      </w:r>
    </w:p>
    <w:p/>
    <w:p>
      <w:r>
        <w:t>面向计划开展《智绘京韵》项目式课程的教师，梳理项目实施前、实施中、实施后各阶段所需的准备工作，帮助教师系统规划、有序推进项目落地。</w:t>
      </w:r>
    </w:p>
    <w:p>
      <w:pPr>
        <w:pStyle w:val="Heading2"/>
      </w:pPr>
      <w:r>
        <w:t>一、实施前准备</w:t>
      </w:r>
    </w:p>
    <w:p>
      <w:pPr>
        <w:pStyle w:val="ListBullet"/>
        <w:spacing w:after="40"/>
      </w:pPr>
      <w:r>
        <w:t>确认硬件设备：电脑（每生一台）、投影仪、音响设备</w:t>
      </w:r>
    </w:p>
    <w:p>
      <w:pPr>
        <w:pStyle w:val="ListBullet"/>
        <w:spacing w:after="40"/>
      </w:pPr>
      <w:r>
        <w:t>安装/检查浏览器兼容性（推荐Chrome或Edge）</w:t>
      </w:r>
    </w:p>
    <w:p>
      <w:pPr>
        <w:pStyle w:val="ListBullet"/>
        <w:spacing w:after="40"/>
      </w:pPr>
      <w:r>
        <w:t>测试AI脸谱工坊平台账号及网络连接</w:t>
      </w:r>
    </w:p>
    <w:p>
      <w:pPr>
        <w:pStyle w:val="ListBullet"/>
        <w:spacing w:after="40"/>
      </w:pPr>
      <w:r>
        <w:t>准备白色面具坯（每生一个）及绘画工具（丙烯颜料、画笔等）</w:t>
      </w:r>
    </w:p>
    <w:p>
      <w:pPr>
        <w:pStyle w:val="ListBullet"/>
        <w:spacing w:after="40"/>
      </w:pPr>
      <w:r>
        <w:t>打印学习资料：历史人物档案卡、品格符号转换工作坊活动单</w:t>
      </w:r>
    </w:p>
    <w:p>
      <w:pPr>
        <w:pStyle w:val="ListBullet"/>
        <w:spacing w:after="40"/>
      </w:pPr>
      <w:r>
        <w:t>布置教室：设置作品展示区、小组讨论区</w:t>
      </w:r>
    </w:p>
    <w:p>
      <w:pPr>
        <w:pStyle w:val="ListBullet"/>
        <w:spacing w:after="40"/>
      </w:pPr>
      <w:r>
        <w:t>提前通知学生准备历史人物相关资料</w:t>
      </w:r>
    </w:p>
    <w:p>
      <w:pPr>
        <w:pStyle w:val="ListBullet"/>
        <w:spacing w:after="40"/>
      </w:pPr>
      <w:r>
        <w:t>确认课时安排，协调其他科目教师</w:t>
      </w:r>
    </w:p>
    <w:p>
      <w:pPr>
        <w:pStyle w:val="Heading2"/>
      </w:pPr>
      <w:r>
        <w:t>二、实施中跟进</w:t>
      </w:r>
    </w:p>
    <w:p>
      <w:pPr>
        <w:pStyle w:val="ListBullet"/>
        <w:spacing w:after="40"/>
      </w:pPr>
      <w:r>
        <w:t>每天课前检查AI脸谱工坊平台可用性</w:t>
      </w:r>
    </w:p>
    <w:p>
      <w:pPr>
        <w:pStyle w:val="ListBullet"/>
        <w:spacing w:after="40"/>
      </w:pPr>
      <w:r>
        <w:t>记录学生各环节完成进度</w:t>
      </w:r>
    </w:p>
    <w:p>
      <w:pPr>
        <w:pStyle w:val="ListBullet"/>
        <w:spacing w:after="40"/>
      </w:pPr>
      <w:r>
        <w:t>收集学生迭代过程中的问题反馈</w:t>
      </w:r>
    </w:p>
    <w:p>
      <w:pPr>
        <w:pStyle w:val="ListBullet"/>
        <w:spacing w:after="40"/>
      </w:pPr>
      <w:r>
        <w:t>协助学生拍照上传白坯面具照片</w:t>
      </w:r>
    </w:p>
    <w:p>
      <w:pPr>
        <w:pStyle w:val="ListBullet"/>
        <w:spacing w:after="40"/>
      </w:pPr>
      <w:r>
        <w:t>组织小组互评活动</w:t>
      </w:r>
    </w:p>
    <w:p>
      <w:pPr>
        <w:pStyle w:val="ListBullet"/>
        <w:spacing w:after="40"/>
      </w:pPr>
      <w:r>
        <w:t>关注技术困难学生，提供一对一指导</w:t>
      </w:r>
    </w:p>
    <w:p>
      <w:pPr>
        <w:pStyle w:val="ListBullet"/>
        <w:spacing w:after="40"/>
      </w:pPr>
      <w:r>
        <w:t>拍照/录像记录精彩瞬间</w:t>
      </w:r>
    </w:p>
    <w:p>
      <w:pPr>
        <w:pStyle w:val="Heading2"/>
      </w:pPr>
      <w:r>
        <w:t>三、实施后总结</w:t>
      </w:r>
    </w:p>
    <w:p>
      <w:pPr>
        <w:pStyle w:val="ListBullet"/>
        <w:spacing w:after="40"/>
      </w:pPr>
      <w:r>
        <w:t>收集学生作品集（电子版+实物）</w:t>
      </w:r>
    </w:p>
    <w:p>
      <w:pPr>
        <w:pStyle w:val="ListBullet"/>
        <w:spacing w:after="40"/>
      </w:pPr>
      <w:r>
        <w:t>整理学生迭代优化记录表</w:t>
      </w:r>
    </w:p>
    <w:p>
      <w:pPr>
        <w:pStyle w:val="ListBullet"/>
        <w:spacing w:after="40"/>
      </w:pPr>
      <w:r>
        <w:t>组织京韵脸谱鉴宝会展示活动</w:t>
      </w:r>
    </w:p>
    <w:p>
      <w:pPr>
        <w:pStyle w:val="ListBullet"/>
        <w:spacing w:after="40"/>
      </w:pPr>
      <w:r>
        <w:t>撰写项目总结与反思</w:t>
      </w:r>
    </w:p>
    <w:p>
      <w:pPr>
        <w:pStyle w:val="ListBullet"/>
        <w:spacing w:after="40"/>
      </w:pPr>
      <w:r>
        <w:t>收集学生、家长反馈</w:t>
      </w:r>
    </w:p>
    <w:p>
      <w:pPr>
        <w:pStyle w:val="ListBullet"/>
        <w:spacing w:after="40"/>
      </w:pPr>
      <w:r>
        <w:t>归档所有项目资料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